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835" w:rsidRDefault="009D7835" w:rsidP="009D7835">
      <w:pPr>
        <w:pStyle w:val="a3"/>
        <w:jc w:val="both"/>
      </w:pPr>
      <w:r w:rsidRPr="009D7835">
        <w:rPr>
          <w:sz w:val="28"/>
          <w:szCs w:val="28"/>
        </w:rPr>
        <w:t xml:space="preserve">Искусственная кожа - это современный </w:t>
      </w:r>
      <w:proofErr w:type="spellStart"/>
      <w:r w:rsidRPr="009D7835">
        <w:rPr>
          <w:sz w:val="28"/>
          <w:szCs w:val="28"/>
        </w:rPr>
        <w:t>экологичный</w:t>
      </w:r>
      <w:proofErr w:type="spellEnd"/>
      <w:r w:rsidRPr="009D7835">
        <w:rPr>
          <w:sz w:val="28"/>
          <w:szCs w:val="28"/>
        </w:rPr>
        <w:t xml:space="preserve"> материал. Искусственные кожи изготавливают путем нанесения на </w:t>
      </w:r>
      <w:proofErr w:type="gramStart"/>
      <w:r w:rsidRPr="009D7835">
        <w:rPr>
          <w:sz w:val="28"/>
          <w:szCs w:val="28"/>
        </w:rPr>
        <w:t>тканную</w:t>
      </w:r>
      <w:proofErr w:type="gramEnd"/>
      <w:r w:rsidRPr="009D7835">
        <w:rPr>
          <w:sz w:val="28"/>
          <w:szCs w:val="28"/>
        </w:rPr>
        <w:t xml:space="preserve"> основу пленочного покрытия. Традиционно для этого пленочного покрытия использовался ПВХ - поливинилхлорид. Она не испытывает никаких механических нагрузок и растяжений, поэтому искусственная кожа имеет очень подвижную структуру, замечательную мягкость и эластичность.</w:t>
      </w:r>
      <w:r w:rsidRPr="009D7835">
        <w:rPr>
          <w:sz w:val="28"/>
          <w:szCs w:val="28"/>
        </w:rPr>
        <w:br/>
      </w:r>
      <w:r>
        <w:rPr>
          <w:noProof/>
          <w:color w:val="0000FF"/>
        </w:rPr>
        <w:drawing>
          <wp:inline distT="0" distB="0" distL="0" distR="0">
            <wp:extent cx="2381250" cy="2381250"/>
            <wp:effectExtent l="19050" t="0" r="0" b="0"/>
            <wp:docPr id="1" name="Рисунок 1" descr="http://www.tdask.ru/file/view2/Image/Kojzam.jpg/r=250,250_i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dask.ru/file/view2/Image/Kojzam.jpg/r=250,250_i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35" w:rsidRDefault="009D7835" w:rsidP="009D7835">
      <w:pPr>
        <w:pStyle w:val="a3"/>
        <w:jc w:val="both"/>
        <w:rPr>
          <w:sz w:val="28"/>
          <w:szCs w:val="28"/>
        </w:rPr>
      </w:pPr>
      <w:r w:rsidRPr="009D7835">
        <w:rPr>
          <w:sz w:val="28"/>
          <w:szCs w:val="28"/>
        </w:rPr>
        <w:t xml:space="preserve">Искусственная кожа - абсолютно </w:t>
      </w:r>
      <w:proofErr w:type="spellStart"/>
      <w:r w:rsidRPr="009D7835">
        <w:rPr>
          <w:sz w:val="28"/>
          <w:szCs w:val="28"/>
        </w:rPr>
        <w:t>неаллергенный</w:t>
      </w:r>
      <w:proofErr w:type="spellEnd"/>
      <w:r w:rsidRPr="009D7835">
        <w:rPr>
          <w:sz w:val="28"/>
          <w:szCs w:val="28"/>
        </w:rPr>
        <w:t xml:space="preserve"> продукт. Технология производства искусственной кожи предусматривает образование сквозных пронизывающих пленку микропор, материал в отличие от ПВХ еще и "дышит" не хуже обычных тканей. А также впитывает влагу. Так как искусственная кожа пропускает воздух, то в жару она не перегревается, а в мороз не затвердевает. На ощупь она всегда немного теплая. Кстати, благодаря тому, что в состав материала не входят вредные функциональные группы, полиуретан не выделяет никаких вредных веществ. А благодаря своей воздухопроницаемости искусственная кожа совершенно не имеет запаха, и не создает "парникового эффекта".</w:t>
      </w:r>
    </w:p>
    <w:p w:rsid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D7835">
        <w:rPr>
          <w:sz w:val="28"/>
          <w:szCs w:val="28"/>
        </w:rPr>
        <w:t>Основные свойства:</w:t>
      </w:r>
    </w:p>
    <w:p w:rsid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D7835">
        <w:rPr>
          <w:sz w:val="28"/>
          <w:szCs w:val="28"/>
        </w:rPr>
        <w:t>- пропускает воздух и водяные пар</w:t>
      </w:r>
      <w:proofErr w:type="gramStart"/>
      <w:r w:rsidRPr="009D7835">
        <w:rPr>
          <w:sz w:val="28"/>
          <w:szCs w:val="28"/>
        </w:rPr>
        <w:t>ы-</w:t>
      </w:r>
      <w:proofErr w:type="gramEnd"/>
      <w:r w:rsidRPr="009D7835">
        <w:rPr>
          <w:sz w:val="28"/>
          <w:szCs w:val="28"/>
        </w:rPr>
        <w:t xml:space="preserve"> теплая на ощупь</w:t>
      </w:r>
    </w:p>
    <w:p w:rsid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D7835">
        <w:rPr>
          <w:sz w:val="28"/>
          <w:szCs w:val="28"/>
        </w:rPr>
        <w:t>- износостойкая</w:t>
      </w:r>
    </w:p>
    <w:p w:rsid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D7835">
        <w:rPr>
          <w:sz w:val="28"/>
          <w:szCs w:val="28"/>
        </w:rPr>
        <w:t>- гигроскопичная</w:t>
      </w:r>
    </w:p>
    <w:p w:rsid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D7835">
        <w:rPr>
          <w:sz w:val="28"/>
          <w:szCs w:val="28"/>
        </w:rPr>
        <w:t>- морозостойкая</w:t>
      </w:r>
    </w:p>
    <w:p w:rsidR="009D7835" w:rsidRPr="009D7835" w:rsidRDefault="009D7835" w:rsidP="009D7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D7835">
        <w:rPr>
          <w:sz w:val="28"/>
          <w:szCs w:val="28"/>
        </w:rPr>
        <w:t>- не выделяет вредных веществ</w:t>
      </w:r>
    </w:p>
    <w:p w:rsidR="009D7835" w:rsidRPr="009D7835" w:rsidRDefault="009D7835" w:rsidP="009D7835">
      <w:pPr>
        <w:pStyle w:val="a3"/>
        <w:jc w:val="both"/>
        <w:rPr>
          <w:sz w:val="28"/>
          <w:szCs w:val="28"/>
        </w:rPr>
      </w:pPr>
      <w:r w:rsidRPr="009D7835">
        <w:rPr>
          <w:rStyle w:val="a4"/>
          <w:sz w:val="28"/>
          <w:szCs w:val="28"/>
        </w:rPr>
        <w:t>Образцы цветовых решений обивки*:</w:t>
      </w:r>
    </w:p>
    <w:p w:rsidR="00F0182D" w:rsidRDefault="006B5DA0">
      <w:r>
        <w:rPr>
          <w:noProof/>
          <w:lang w:eastAsia="ru-RU"/>
        </w:rPr>
        <w:lastRenderedPageBreak/>
        <w:drawing>
          <wp:inline distT="0" distB="0" distL="0" distR="0">
            <wp:extent cx="2552700" cy="962686"/>
            <wp:effectExtent l="0" t="0" r="0" b="0"/>
            <wp:docPr id="2" name="Рисунок 1" descr="Mra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mo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73" cy="9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6719" cy="990600"/>
            <wp:effectExtent l="19050" t="0" r="2181" b="0"/>
            <wp:docPr id="3" name="Рисунок 2" descr="Z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55" cy="99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6205" cy="971550"/>
            <wp:effectExtent l="0" t="0" r="0" b="0"/>
            <wp:docPr id="4" name="Рисунок 3" descr="B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398" cy="9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233" cy="1009650"/>
            <wp:effectExtent l="0" t="0" r="8817" b="0"/>
            <wp:docPr id="5" name="Рисунок 4" descr="Ko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ich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511" cy="10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1976" cy="1000125"/>
            <wp:effectExtent l="0" t="0" r="0" b="0"/>
            <wp:docPr id="6" name="Рисунок 5" descr="Sini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ii-0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33" cy="100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7746" cy="1028700"/>
            <wp:effectExtent l="0" t="0" r="0" b="0"/>
            <wp:docPr id="7" name="Рисунок 6" descr="Ch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067" cy="1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133">
        <w:rPr>
          <w:noProof/>
          <w:lang w:eastAsia="ru-RU"/>
        </w:rPr>
        <w:drawing>
          <wp:inline distT="0" distB="0" distL="0" distR="0">
            <wp:extent cx="2778260" cy="1047750"/>
            <wp:effectExtent l="19050" t="0" r="0" b="0"/>
            <wp:docPr id="8" name="Рисунок 7" descr="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624" cy="10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8C" w:rsidRDefault="0060138C" w:rsidP="0060138C">
      <w:pPr>
        <w:jc w:val="both"/>
        <w:rPr>
          <w:rStyle w:val="a4"/>
          <w:rFonts w:ascii="Times New Roman" w:hAnsi="Times New Roman" w:cs="Times New Roman"/>
          <w:color w:val="0000FF"/>
          <w:sz w:val="28"/>
          <w:szCs w:val="28"/>
        </w:rPr>
      </w:pPr>
      <w:r w:rsidRPr="0060138C">
        <w:rPr>
          <w:rFonts w:ascii="Times New Roman" w:hAnsi="Times New Roman" w:cs="Times New Roman"/>
          <w:sz w:val="28"/>
          <w:szCs w:val="28"/>
        </w:rPr>
        <w:t xml:space="preserve">*Стандартный цвет обивки - </w:t>
      </w:r>
      <w:r w:rsidRPr="0060138C">
        <w:rPr>
          <w:rStyle w:val="a4"/>
          <w:rFonts w:ascii="Times New Roman" w:hAnsi="Times New Roman" w:cs="Times New Roman"/>
          <w:sz w:val="28"/>
          <w:szCs w:val="28"/>
        </w:rPr>
        <w:t>СВЕТЛО-СЕРЫЙ МРАМОР.</w:t>
      </w:r>
      <w:r w:rsidRPr="0060138C">
        <w:rPr>
          <w:rFonts w:ascii="Times New Roman" w:hAnsi="Times New Roman" w:cs="Times New Roman"/>
          <w:sz w:val="28"/>
          <w:szCs w:val="28"/>
        </w:rPr>
        <w:t xml:space="preserve"> Возможно изменение цвета обивки при заказе от 5 позиций изделий. </w:t>
      </w:r>
      <w:r w:rsidRPr="0060138C">
        <w:rPr>
          <w:rStyle w:val="a4"/>
          <w:rFonts w:ascii="Times New Roman" w:hAnsi="Times New Roman" w:cs="Times New Roman"/>
          <w:color w:val="0000FF"/>
          <w:sz w:val="28"/>
          <w:szCs w:val="28"/>
        </w:rPr>
        <w:t>Наценка за изменение цвета - 10 %</w:t>
      </w:r>
    </w:p>
    <w:p w:rsidR="0060138C" w:rsidRDefault="0060138C" w:rsidP="0060138C">
      <w:pPr>
        <w:jc w:val="both"/>
        <w:rPr>
          <w:rFonts w:ascii="Times New Roman" w:hAnsi="Times New Roman" w:cs="Times New Roman"/>
          <w:sz w:val="28"/>
          <w:szCs w:val="28"/>
        </w:rPr>
      </w:pPr>
      <w:r w:rsidRPr="0060138C">
        <w:rPr>
          <w:rStyle w:val="a4"/>
          <w:rFonts w:ascii="Times New Roman" w:hAnsi="Times New Roman" w:cs="Times New Roman"/>
          <w:sz w:val="28"/>
          <w:szCs w:val="28"/>
        </w:rPr>
        <w:t>ВНИМАНИЕ!</w:t>
      </w:r>
      <w:r w:rsidRPr="0060138C">
        <w:rPr>
          <w:rFonts w:ascii="Times New Roman" w:hAnsi="Times New Roman" w:cs="Times New Roman"/>
          <w:sz w:val="28"/>
          <w:szCs w:val="28"/>
        </w:rPr>
        <w:t xml:space="preserve"> Представленные цветовые решения обивки являются ознакомительными и могут отличаться от оригинального материала по цвету и структуре.</w:t>
      </w:r>
    </w:p>
    <w:p w:rsidR="00056133" w:rsidRPr="0060138C" w:rsidRDefault="0060138C" w:rsidP="0060138C">
      <w:pPr>
        <w:jc w:val="both"/>
        <w:rPr>
          <w:rFonts w:ascii="Times New Roman" w:hAnsi="Times New Roman" w:cs="Times New Roman"/>
          <w:sz w:val="28"/>
          <w:szCs w:val="28"/>
        </w:rPr>
      </w:pPr>
      <w:r w:rsidRPr="0060138C">
        <w:rPr>
          <w:rFonts w:ascii="Times New Roman" w:hAnsi="Times New Roman" w:cs="Times New Roman"/>
          <w:sz w:val="28"/>
          <w:szCs w:val="28"/>
        </w:rPr>
        <w:t>Возможен подбор цвета под заказ.</w:t>
      </w:r>
    </w:p>
    <w:sectPr w:rsidR="00056133" w:rsidRPr="0060138C" w:rsidSect="00F01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835"/>
    <w:rsid w:val="00056133"/>
    <w:rsid w:val="0060138C"/>
    <w:rsid w:val="006B5DA0"/>
    <w:rsid w:val="009D7835"/>
    <w:rsid w:val="00AB5DE1"/>
    <w:rsid w:val="00F01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78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tdask.ru/Image/Kojzam.jpg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Маликова</dc:creator>
  <cp:keywords/>
  <dc:description/>
  <cp:lastModifiedBy>Елена Николаевна Маликова</cp:lastModifiedBy>
  <cp:revision>5</cp:revision>
  <dcterms:created xsi:type="dcterms:W3CDTF">2018-05-07T07:21:00Z</dcterms:created>
  <dcterms:modified xsi:type="dcterms:W3CDTF">2018-05-07T07:27:00Z</dcterms:modified>
</cp:coreProperties>
</file>